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26"/>
        <w:gridCol w:w="1599"/>
        <w:gridCol w:w="3405"/>
        <w:gridCol w:w="3181"/>
        <w:gridCol w:w="3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2023级研究生新生安排（持续更新）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8:30-17:00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经济学院201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新生报到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研究生科：尹梦菲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须完成新生服务网学习内容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领取开学相关材料、院衫等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根据班级通知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各班新生见面会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各班德育导师、兼职辅导员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研究生全体新生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破冰、骨干选拔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根据学院通知（晚上）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浙江大学研究生开学典礼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王赛男、班长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按学校统一安排做好相应准备，着院衫。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18:00-20:00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临水报告厅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经济学院2023级研究生新生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开学典礼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德育导师、班长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研究生全体新生，着院衫。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20:00-21:00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临水报告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研究生教学培养与思政工作介绍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研究生科、团委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【必修课程】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学习行为规范教育和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办事流程辅导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9月23日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13:30-14:20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医学科研楼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2F报告厅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紫金港派出所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【必修课程】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安全教育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14:30-15:50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新生适应教育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心理中心</w:t>
            </w:r>
          </w:p>
        </w:tc>
        <w:tc>
          <w:tcPr>
            <w:tcW w:w="12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【必修课程】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8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图书信息查询辅导报告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2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【必修课程】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基础科研（学术）素能辅导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83" w:type="pct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9月底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根据班级通知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校史校情学习：参观学校校史馆、党建馆、艺博馆等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2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【必修课程】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校史校情（院史院情）教育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请在9月30日前将班级参观名单、新闻稿（含照片）发至邮箱22201163@zju.edu.cn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根据学院通知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新生骨干培训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王赛男、全体研究生新生骨干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根据学院通知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王义中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经济学院120报告厅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研究生代表大会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各班代表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10月中下旬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经济学院120报告厅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诺贝尔经济学奖竞猜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3477376F"/>
    <w:rsid w:val="03187ECB"/>
    <w:rsid w:val="2E521B31"/>
    <w:rsid w:val="2EAF0E59"/>
    <w:rsid w:val="3477376F"/>
    <w:rsid w:val="50EB136D"/>
    <w:rsid w:val="519B52B0"/>
    <w:rsid w:val="616D46E3"/>
    <w:rsid w:val="772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2022-09-20T05:14:00Z</dcterms:created>
  <dc:creator>赛男酱</dc:creator>
  <cp:lastModifiedBy>赛男酱</cp:lastModifiedBy>
  <dcterms:modified xsi:type="dcterms:W3CDTF">2023-09-11T09:26:17Z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0E900F2285B14106897FCA61D2F67B8B_13</vt:lpwstr>
  </property>
</Properties>
</file>