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  <w:t>浙江大学经济学院硕士研究生开题报告规范（2022版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开题报告、文献综述合并为开题报告，字数不少于10000字。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开题报告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 w:cs="宋体"/>
          <w:sz w:val="28"/>
          <w:szCs w:val="28"/>
        </w:rPr>
        <w:t>大致包括（格式参照毕业论文要求）：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1.研究问题及重要性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2.文献综述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文献综述部分</w:t>
      </w:r>
      <w:r>
        <w:rPr>
          <w:rFonts w:hint="eastAsia" w:ascii="宋体" w:hAnsi="宋体" w:eastAsia="宋体" w:cs="宋体"/>
          <w:sz w:val="28"/>
          <w:szCs w:val="28"/>
        </w:rPr>
        <w:t>不能简单罗列文献，需要归纳总结文献内容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.结构和内容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实证类：具体到计量模型如何设置、变量度量和数据来源等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="1679" w:leftChars="266" w:hanging="1120" w:hangingChars="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案例类：具体到案例来源、数据来源、案例特色和可复制推广经验等，最好有一定的实证分析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创新点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已经取得的阶段性成果，与前人工作的区别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参考文献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包括文献综述里的参考文献，格式要规范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DB6E8"/>
    <w:multiLevelType w:val="singleLevel"/>
    <w:tmpl w:val="E10DB6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74E59"/>
    <w:rsid w:val="46176943"/>
    <w:rsid w:val="65086464"/>
    <w:rsid w:val="787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2022-06-02T01:43:00Z</dcterms:created>
  <dc:creator>藍白白</dc:creator>
  <cp:lastModifiedBy>藍白白</cp:lastModifiedBy>
  <dcterms:modified xsi:type="dcterms:W3CDTF">2022-06-08T03:26:38Z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CD03661973944713B8811579AA6F4EB8</vt:lpwstr>
  </property>
</Properties>
</file>