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8E" w:rsidRPr="00272C5F" w:rsidRDefault="0005178E">
      <w:pPr>
        <w:widowControl/>
        <w:spacing w:line="600" w:lineRule="atLeast"/>
        <w:jc w:val="center"/>
        <w:outlineLvl w:val="1"/>
        <w:rPr>
          <w:rFonts w:ascii="ˎ̥" w:hAnsi="ˎ̥" w:cs="宋体"/>
          <w:b/>
          <w:bCs/>
          <w:color w:val="0D0D0D" w:themeColor="text1" w:themeTint="F2"/>
          <w:kern w:val="0"/>
          <w:sz w:val="30"/>
          <w:szCs w:val="30"/>
        </w:rPr>
      </w:pPr>
      <w:r w:rsidRPr="00272C5F">
        <w:rPr>
          <w:rFonts w:ascii="ˎ̥" w:hAnsi="ˎ̥" w:cs="宋体"/>
          <w:b/>
          <w:bCs/>
          <w:color w:val="0D0D0D" w:themeColor="text1" w:themeTint="F2"/>
          <w:kern w:val="0"/>
          <w:sz w:val="30"/>
          <w:szCs w:val="30"/>
        </w:rPr>
        <w:t>经济学院推荐</w:t>
      </w:r>
      <w:r w:rsidRPr="00272C5F">
        <w:rPr>
          <w:rFonts w:ascii="ˎ̥" w:hAnsi="ˎ̥" w:cs="宋体"/>
          <w:b/>
          <w:bCs/>
          <w:color w:val="0D0D0D" w:themeColor="text1" w:themeTint="F2"/>
          <w:kern w:val="0"/>
          <w:sz w:val="30"/>
          <w:szCs w:val="30"/>
        </w:rPr>
        <w:t>20</w:t>
      </w:r>
      <w:r w:rsidR="00920FDA" w:rsidRPr="00272C5F">
        <w:rPr>
          <w:rFonts w:ascii="ˎ̥" w:hAnsi="ˎ̥" w:cs="宋体" w:hint="eastAsia"/>
          <w:b/>
          <w:bCs/>
          <w:color w:val="0D0D0D" w:themeColor="text1" w:themeTint="F2"/>
          <w:kern w:val="0"/>
          <w:sz w:val="30"/>
          <w:szCs w:val="30"/>
        </w:rPr>
        <w:t>20</w:t>
      </w:r>
      <w:r w:rsidRPr="00272C5F">
        <w:rPr>
          <w:rFonts w:ascii="ˎ̥" w:hAnsi="ˎ̥" w:cs="宋体"/>
          <w:b/>
          <w:bCs/>
          <w:color w:val="0D0D0D" w:themeColor="text1" w:themeTint="F2"/>
          <w:kern w:val="0"/>
          <w:sz w:val="30"/>
          <w:szCs w:val="30"/>
        </w:rPr>
        <w:t>年免试</w:t>
      </w:r>
      <w:r w:rsidR="00284405">
        <w:rPr>
          <w:rFonts w:ascii="ˎ̥" w:hAnsi="ˎ̥" w:cs="宋体"/>
          <w:b/>
          <w:bCs/>
          <w:color w:val="0D0D0D" w:themeColor="text1" w:themeTint="F2"/>
          <w:kern w:val="0"/>
          <w:sz w:val="30"/>
          <w:szCs w:val="30"/>
        </w:rPr>
        <w:t>研究</w:t>
      </w:r>
      <w:r w:rsidRPr="00272C5F">
        <w:rPr>
          <w:rFonts w:ascii="ˎ̥" w:hAnsi="ˎ̥" w:cs="宋体"/>
          <w:b/>
          <w:bCs/>
          <w:color w:val="0D0D0D" w:themeColor="text1" w:themeTint="F2"/>
          <w:kern w:val="0"/>
          <w:sz w:val="30"/>
          <w:szCs w:val="30"/>
        </w:rPr>
        <w:t>生素质拓展评分办法</w:t>
      </w:r>
      <w:r w:rsidRPr="00272C5F">
        <w:rPr>
          <w:rFonts w:ascii="ˎ̥" w:hAnsi="ˎ̥" w:cs="宋体" w:hint="eastAsia"/>
          <w:b/>
          <w:bCs/>
          <w:color w:val="0D0D0D" w:themeColor="text1" w:themeTint="F2"/>
          <w:kern w:val="0"/>
          <w:sz w:val="30"/>
          <w:szCs w:val="30"/>
        </w:rPr>
        <w:t>（试行）</w:t>
      </w:r>
    </w:p>
    <w:p w:rsidR="00D4548E" w:rsidRPr="00272C5F" w:rsidRDefault="00D4548E">
      <w:pPr>
        <w:widowControl/>
        <w:spacing w:line="400" w:lineRule="atLeast"/>
        <w:ind w:firstLine="420"/>
        <w:jc w:val="left"/>
        <w:rPr>
          <w:rFonts w:asciiTheme="minorEastAsia" w:hAnsiTheme="minorEastAsia" w:cs="宋体"/>
          <w:color w:val="0D0D0D" w:themeColor="text1" w:themeTint="F2"/>
          <w:kern w:val="0"/>
          <w:sz w:val="24"/>
          <w:szCs w:val="24"/>
        </w:rPr>
      </w:pPr>
    </w:p>
    <w:p w:rsidR="00D4548E" w:rsidRPr="00272C5F" w:rsidRDefault="0005178E">
      <w:pPr>
        <w:widowControl/>
        <w:spacing w:line="360" w:lineRule="auto"/>
        <w:ind w:firstLineChars="200" w:firstLine="56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为进一步围绕学校“培养德智体美全面发展、具有全球竞争力的高素质创新人才和领导者”的培养目标，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公平、公正、公开地做好经济学院20</w:t>
      </w:r>
      <w:r w:rsidR="003515DE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20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年免试研究生推荐工作，科学合理地评价学生的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综合素质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，根据学校有关文件精神，并结合我院实际，特制定本办法。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="ˎ̥" w:eastAsia="宋体" w:hAnsi="ˎ̥" w:cs="宋体"/>
          <w:b/>
          <w:bCs/>
          <w:color w:val="0D0D0D" w:themeColor="text1" w:themeTint="F2"/>
          <w:kern w:val="0"/>
          <w:sz w:val="28"/>
          <w:szCs w:val="24"/>
        </w:rPr>
        <w:t>一、计算方法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推荐免试研究生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素质拓展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分数＝以下各项评分总和×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1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0%（若以下各项评分总和超过100分，则按100分计）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="ˎ̥" w:eastAsia="宋体" w:hAnsi="ˎ̥" w:cs="宋体"/>
          <w:b/>
          <w:bCs/>
          <w:color w:val="0D0D0D" w:themeColor="text1" w:themeTint="F2"/>
          <w:kern w:val="0"/>
          <w:sz w:val="28"/>
          <w:szCs w:val="24"/>
        </w:rPr>
        <w:t>二、具体评分项目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b/>
          <w:bCs/>
          <w:color w:val="0D0D0D" w:themeColor="text1" w:themeTint="F2"/>
          <w:kern w:val="0"/>
          <w:sz w:val="28"/>
          <w:szCs w:val="28"/>
        </w:rPr>
        <w:t>1</w:t>
      </w:r>
      <w:r w:rsidRPr="00272C5F">
        <w:rPr>
          <w:rFonts w:asciiTheme="minorEastAsia" w:eastAsia="宋体" w:hAnsiTheme="minorEastAsia" w:hint="eastAsia"/>
          <w:b/>
          <w:color w:val="0D0D0D" w:themeColor="text1" w:themeTint="F2"/>
          <w:sz w:val="28"/>
          <w:szCs w:val="24"/>
        </w:rPr>
        <w:t>、</w:t>
      </w:r>
      <w:r w:rsidRPr="00272C5F">
        <w:rPr>
          <w:rFonts w:asciiTheme="minorEastAsia" w:eastAsia="宋体" w:hAnsiTheme="minorEastAsia"/>
          <w:b/>
          <w:color w:val="0D0D0D" w:themeColor="text1" w:themeTint="F2"/>
          <w:sz w:val="28"/>
          <w:szCs w:val="24"/>
        </w:rPr>
        <w:t>社会工作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（1）担任校学生会主席团、学校团委挂职副书记等学校党委或党委组织部发文的学生干部，工作满一年，考核优秀者加</w:t>
      </w:r>
      <w:r w:rsidR="00272C5F"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20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分，考核良好或合格的加10分，不合格的不加分。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（2）担任校级学生组织主要负责人、校级学生会部长团、学校团委挂职书记助理（副部长）、五星级社团负责人、学</w:t>
      </w:r>
      <w:r w:rsidR="00620903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院兼职辅导员、学院团委挂职副书记、学院学生会主席团、分团委书记</w:t>
      </w:r>
      <w:r w:rsidR="00620903" w:rsidRPr="00B51BA3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处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等，工作满一年，考核优秀者加10分，考核良好或合格的加5分，不合格的不加分。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（3）担任校级学生组织部长团、四星级社团负责人</w:t>
      </w:r>
      <w:r w:rsidR="00920FDA"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、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学院学生党总支委员、学生党员素质发展中心主任、党支部书记/副书记、班长、团支部书记等，工作满一年，考核优秀者加5分，考核良好或合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lastRenderedPageBreak/>
        <w:t>格的加2分（0.014），不合格的不加分。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以上所指的校级学生组织是指学校各部门审批成立的学生团体。此项加分就高统计，</w:t>
      </w:r>
      <w:proofErr w:type="gramStart"/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不</w:t>
      </w:r>
      <w:proofErr w:type="gramEnd"/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累计加分。</w:t>
      </w:r>
    </w:p>
    <w:p w:rsidR="00D4548E" w:rsidRPr="00272C5F" w:rsidRDefault="0005178E">
      <w:pPr>
        <w:spacing w:line="360" w:lineRule="auto"/>
        <w:ind w:firstLineChars="200" w:firstLine="562"/>
        <w:rPr>
          <w:rFonts w:asciiTheme="minorEastAsia" w:eastAsia="宋体" w:hAnsiTheme="minorEastAsia" w:cs="宋体"/>
          <w:b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b/>
          <w:color w:val="0D0D0D" w:themeColor="text1" w:themeTint="F2"/>
          <w:kern w:val="0"/>
          <w:sz w:val="28"/>
          <w:szCs w:val="24"/>
        </w:rPr>
        <w:t>2、</w:t>
      </w:r>
      <w:r w:rsidRPr="00272C5F">
        <w:rPr>
          <w:rFonts w:asciiTheme="minorEastAsia" w:eastAsia="宋体" w:hAnsiTheme="minorEastAsia" w:cs="宋体"/>
          <w:b/>
          <w:color w:val="0D0D0D" w:themeColor="text1" w:themeTint="F2"/>
          <w:kern w:val="0"/>
          <w:sz w:val="28"/>
          <w:szCs w:val="24"/>
        </w:rPr>
        <w:t>社会</w:t>
      </w:r>
      <w:r w:rsidRPr="00272C5F">
        <w:rPr>
          <w:rFonts w:asciiTheme="minorEastAsia" w:eastAsia="宋体" w:hAnsiTheme="minorEastAsia" w:cs="宋体" w:hint="eastAsia"/>
          <w:b/>
          <w:color w:val="0D0D0D" w:themeColor="text1" w:themeTint="F2"/>
          <w:kern w:val="0"/>
          <w:sz w:val="28"/>
          <w:szCs w:val="24"/>
        </w:rPr>
        <w:t>活动</w:t>
      </w:r>
    </w:p>
    <w:p w:rsidR="00D4548E" w:rsidRPr="00272C5F" w:rsidRDefault="0005178E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（1）校五星级志愿者加5分，四星级志愿者加3分，三星级志愿者加1分。此项加分就高统计，</w:t>
      </w:r>
      <w:proofErr w:type="gramStart"/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不</w:t>
      </w:r>
      <w:proofErr w:type="gramEnd"/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累计加分。</w:t>
      </w:r>
    </w:p>
    <w:p w:rsidR="00D4548E" w:rsidRPr="00BB0DEC" w:rsidRDefault="0005178E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（2）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校级社会实践立项负责人加2分</w:t>
      </w:r>
      <w:r w:rsidR="00FF552C"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，参与人加1分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。</w:t>
      </w:r>
      <w:r w:rsidR="00E857CA"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院级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立项的社会实践项目负责人加1分</w:t>
      </w:r>
      <w:r w:rsidR="00FF552C"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，参与人加0.5分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。社会实践重复参与按一次计。立项、参与按立项计，交叉情形按最高计。</w:t>
      </w:r>
      <w:r w:rsidR="00FF552C"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社会实践评定等级以完成后校级评比情况为准，未完成的项目或中途变更人员不加分。</w:t>
      </w:r>
    </w:p>
    <w:p w:rsidR="00D4548E" w:rsidRPr="00272C5F" w:rsidRDefault="0005178E">
      <w:pPr>
        <w:spacing w:line="360" w:lineRule="auto"/>
        <w:ind w:firstLineChars="200" w:firstLine="562"/>
        <w:rPr>
          <w:rFonts w:asciiTheme="minorEastAsia" w:eastAsia="宋体" w:hAnsiTheme="minorEastAsia" w:cs="宋体"/>
          <w:b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b/>
          <w:color w:val="0D0D0D" w:themeColor="text1" w:themeTint="F2"/>
          <w:kern w:val="0"/>
          <w:sz w:val="28"/>
          <w:szCs w:val="24"/>
        </w:rPr>
        <w:t>3、荣誉先进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（1）个人获省级以上优秀共产党员、十佳大学生、三好学生、优秀学生干部、优秀团员、优秀团干部、社会实践先进个人、青年志愿者等荣誉称号者加30分。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（2）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个人获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校级优秀共产党员、</w:t>
      </w:r>
      <w:proofErr w:type="gramStart"/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竺</w:t>
      </w:r>
      <w:proofErr w:type="gramEnd"/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可</w:t>
      </w:r>
      <w:proofErr w:type="gramStart"/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桢</w:t>
      </w:r>
      <w:proofErr w:type="gramEnd"/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奖学金、十佳大学生等突出荣誉者加20分。</w:t>
      </w:r>
    </w:p>
    <w:p w:rsidR="00920FDA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（3）个人获校级优秀学生干部、优秀团干部、优秀团员、社会实践先进个人等荣誉称号者一次加5分。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（4）集体获省级及以上社会实践先进团队、青年志愿者先进团队等荣誉称号的，负责人加30分，成员加10分。集体获省级及以上先进党支部、先进班级、先进团支部等荣誉称号的，负责人加</w:t>
      </w:r>
      <w:r w:rsidR="00272C5F"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3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0分，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lastRenderedPageBreak/>
        <w:t>成员加5分。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（5）集体获校级社会实践十佳团队、青年志愿者先进团队等荣誉称号的，负责人加10分，成员加3分。集体获校级先进党支部、先进班级、先进团支部等荣誉称号的，负责人加10分，成员加</w:t>
      </w:r>
      <w:r w:rsidR="00920FDA"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2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分。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不同类别的荣誉可以累积加分，同一类别的荣誉</w:t>
      </w:r>
      <w:proofErr w:type="gramStart"/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取最高</w:t>
      </w:r>
      <w:proofErr w:type="gramEnd"/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</w:t>
      </w:r>
      <w:proofErr w:type="gramStart"/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且限加一次</w:t>
      </w:r>
      <w:proofErr w:type="gramEnd"/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。</w:t>
      </w:r>
    </w:p>
    <w:p w:rsidR="00D4548E" w:rsidRPr="00BB0DEC" w:rsidRDefault="0005178E">
      <w:pPr>
        <w:spacing w:line="360" w:lineRule="auto"/>
        <w:ind w:firstLineChars="200" w:firstLine="562"/>
        <w:rPr>
          <w:rFonts w:asciiTheme="minorEastAsia" w:eastAsia="宋体" w:hAnsiTheme="minorEastAsia" w:cs="宋体"/>
          <w:b/>
          <w:color w:val="0D0D0D" w:themeColor="text1" w:themeTint="F2"/>
          <w:kern w:val="0"/>
          <w:sz w:val="28"/>
          <w:szCs w:val="24"/>
        </w:rPr>
      </w:pPr>
      <w:r w:rsidRPr="00BB0DEC">
        <w:rPr>
          <w:rFonts w:asciiTheme="minorEastAsia" w:eastAsia="宋体" w:hAnsiTheme="minorEastAsia" w:cs="宋体"/>
          <w:b/>
          <w:color w:val="0D0D0D" w:themeColor="text1" w:themeTint="F2"/>
          <w:kern w:val="0"/>
          <w:sz w:val="28"/>
          <w:szCs w:val="24"/>
        </w:rPr>
        <w:t>4</w:t>
      </w:r>
      <w:r w:rsidRPr="00BB0DEC">
        <w:rPr>
          <w:rFonts w:asciiTheme="minorEastAsia" w:eastAsia="宋体" w:hAnsiTheme="minorEastAsia" w:cs="宋体" w:hint="eastAsia"/>
          <w:b/>
          <w:color w:val="0D0D0D" w:themeColor="text1" w:themeTint="F2"/>
          <w:kern w:val="0"/>
          <w:sz w:val="28"/>
          <w:szCs w:val="24"/>
        </w:rPr>
        <w:t>、文体比赛</w:t>
      </w:r>
    </w:p>
    <w:p w:rsidR="00D4548E" w:rsidRPr="00BB0DEC" w:rsidRDefault="0005178E" w:rsidP="00920FDA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（1）个人参加国家级及以上文体比赛的，一等奖</w:t>
      </w:r>
      <w:r w:rsidR="00101D9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3</w:t>
      </w:r>
      <w:r w:rsidR="00BB0DEC"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0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分，二等奖</w:t>
      </w:r>
      <w:r w:rsidR="00101D9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15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分，三等奖</w:t>
      </w:r>
      <w:r w:rsidR="00101D9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7.5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分，优胜奖</w:t>
      </w:r>
      <w:r w:rsidR="00101D9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3</w:t>
      </w:r>
      <w:r w:rsidR="00BB0DEC"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.</w:t>
      </w:r>
      <w:r w:rsidR="00427C98"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5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分；团体比赛的相应减半。</w:t>
      </w:r>
    </w:p>
    <w:p w:rsidR="00D4548E" w:rsidRPr="00BB0DEC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（2）个人参加省级文体比赛的，一等奖</w:t>
      </w:r>
      <w:r w:rsidR="00101D9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2</w:t>
      </w:r>
      <w:r w:rsidR="00BB0DEC"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0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分，二等奖</w:t>
      </w:r>
      <w:r w:rsidR="00101D9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10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分，三等奖</w:t>
      </w:r>
      <w:r w:rsidR="00BB0DEC"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5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分，优胜奖</w:t>
      </w:r>
      <w:r w:rsidR="00101D9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2.5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分；团体比赛的相应减半。</w:t>
      </w:r>
    </w:p>
    <w:p w:rsidR="00D4548E" w:rsidRPr="00BB0DEC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（3）个人参加校级文体比赛的，一等奖</w:t>
      </w:r>
      <w:r w:rsidR="00101D9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10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分，二等奖</w:t>
      </w:r>
      <w:r w:rsidR="00101D9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5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分，三</w:t>
      </w:r>
      <w:bookmarkStart w:id="0" w:name="_GoBack"/>
      <w:bookmarkEnd w:id="0"/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等奖</w:t>
      </w:r>
      <w:r w:rsidR="00101D9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2</w:t>
      </w:r>
      <w:r w:rsidR="00874327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.5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分；团体比赛的相应减半。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可加分的比赛范围详见附件。不同类别的专长可累计加分，</w:t>
      </w:r>
      <w:r w:rsidRPr="00BB0DEC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同一类别的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专长</w:t>
      </w:r>
      <w:r w:rsidRPr="00BB0DEC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不可累积加分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。</w:t>
      </w:r>
    </w:p>
    <w:p w:rsidR="00D4548E" w:rsidRPr="00272C5F" w:rsidRDefault="0005178E">
      <w:pPr>
        <w:spacing w:line="360" w:lineRule="auto"/>
        <w:ind w:firstLineChars="200" w:firstLine="562"/>
        <w:rPr>
          <w:rFonts w:asciiTheme="minorEastAsia" w:eastAsia="宋体" w:hAnsiTheme="minorEastAsia"/>
          <w:b/>
          <w:color w:val="0D0D0D" w:themeColor="text1" w:themeTint="F2"/>
          <w:sz w:val="28"/>
          <w:szCs w:val="24"/>
        </w:rPr>
      </w:pPr>
      <w:r w:rsidRPr="00272C5F">
        <w:rPr>
          <w:rFonts w:asciiTheme="minorEastAsia" w:eastAsia="宋体" w:hAnsiTheme="minorEastAsia" w:hint="eastAsia"/>
          <w:b/>
          <w:color w:val="0D0D0D" w:themeColor="text1" w:themeTint="F2"/>
          <w:sz w:val="28"/>
          <w:szCs w:val="24"/>
        </w:rPr>
        <w:t>5、其他情况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/>
          <w:color w:val="0D0D0D" w:themeColor="text1" w:themeTint="F2"/>
          <w:sz w:val="28"/>
          <w:szCs w:val="24"/>
        </w:rPr>
      </w:pPr>
      <w:r w:rsidRPr="00272C5F">
        <w:rPr>
          <w:rFonts w:asciiTheme="minorEastAsia" w:eastAsia="宋体" w:hAnsiTheme="minorEastAsia" w:hint="eastAsia"/>
          <w:color w:val="0D0D0D" w:themeColor="text1" w:themeTint="F2"/>
          <w:sz w:val="28"/>
          <w:szCs w:val="24"/>
        </w:rPr>
        <w:t>对于本办法规定的项目之外，其他需要加分的项目由学生本人提出申请，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学院推荐免试研究生工作小组</w:t>
      </w:r>
      <w:r w:rsidRPr="00272C5F">
        <w:rPr>
          <w:rFonts w:asciiTheme="minorEastAsia" w:eastAsia="宋体" w:hAnsiTheme="minorEastAsia" w:hint="eastAsia"/>
          <w:color w:val="0D0D0D" w:themeColor="text1" w:themeTint="F2"/>
          <w:sz w:val="28"/>
          <w:szCs w:val="24"/>
        </w:rPr>
        <w:t xml:space="preserve">比照上述规定，确定是否加分或加分分值，并由申请人本人承担举证责任。 </w:t>
      </w:r>
    </w:p>
    <w:p w:rsidR="00D4548E" w:rsidRPr="00272C5F" w:rsidRDefault="0005178E">
      <w:pPr>
        <w:widowControl/>
        <w:spacing w:line="360" w:lineRule="auto"/>
        <w:ind w:firstLineChars="200" w:firstLine="562"/>
        <w:jc w:val="left"/>
        <w:rPr>
          <w:rFonts w:ascii="ˎ̥" w:eastAsia="宋体" w:hAnsi="ˎ̥" w:cs="宋体"/>
          <w:b/>
          <w:bCs/>
          <w:color w:val="0D0D0D" w:themeColor="text1" w:themeTint="F2"/>
          <w:kern w:val="0"/>
          <w:sz w:val="28"/>
          <w:szCs w:val="24"/>
        </w:rPr>
      </w:pPr>
      <w:r w:rsidRPr="00272C5F">
        <w:rPr>
          <w:rFonts w:ascii="ˎ̥" w:eastAsia="宋体" w:hAnsi="ˎ̥" w:cs="宋体" w:hint="eastAsia"/>
          <w:b/>
          <w:bCs/>
          <w:color w:val="0D0D0D" w:themeColor="text1" w:themeTint="F2"/>
          <w:kern w:val="0"/>
          <w:sz w:val="28"/>
          <w:szCs w:val="24"/>
        </w:rPr>
        <w:t>三</w:t>
      </w:r>
      <w:r w:rsidRPr="00272C5F">
        <w:rPr>
          <w:rFonts w:ascii="ˎ̥" w:eastAsia="宋体" w:hAnsi="ˎ̥" w:cs="宋体"/>
          <w:b/>
          <w:bCs/>
          <w:color w:val="0D0D0D" w:themeColor="text1" w:themeTint="F2"/>
          <w:kern w:val="0"/>
          <w:sz w:val="28"/>
          <w:szCs w:val="24"/>
        </w:rPr>
        <w:t>、有关说明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1、申报材料采取个人申报和个人负责制，学生须确保所申报成果的真实有效。如有弄虚作假，将取消其免试资格。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lastRenderedPageBreak/>
        <w:t>2、免试研究生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申报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材料加分以本次申报为准，并以收到学生申报所需材料的纸质版和电子版为依据，缺一不可。</w:t>
      </w:r>
    </w:p>
    <w:p w:rsidR="00272C5F" w:rsidRPr="00272C5F" w:rsidRDefault="00272C5F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3、本办法涉及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“学院/院级”均为浙江大学经济学院</w:t>
      </w:r>
    </w:p>
    <w:p w:rsidR="00D4548E" w:rsidRPr="00272C5F" w:rsidRDefault="00272C5F">
      <w:pPr>
        <w:widowControl/>
        <w:shd w:val="clear" w:color="auto" w:fill="FFFFFF"/>
        <w:spacing w:line="360" w:lineRule="auto"/>
        <w:ind w:firstLine="426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4</w:t>
      </w:r>
      <w:r w:rsidR="0005178E"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、本办法仅适用于经济学院推荐</w:t>
      </w:r>
      <w:r w:rsidR="00920FDA"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20</w:t>
      </w:r>
      <w:r w:rsidR="00920FDA"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20</w:t>
      </w:r>
      <w:r w:rsidR="0005178E"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年免试研究生工作，最终</w:t>
      </w:r>
      <w:r w:rsidR="0005178E"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认定和</w:t>
      </w:r>
      <w:r w:rsidR="0005178E"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解释权归经济学院推荐免试研究生工作小组。</w:t>
      </w:r>
    </w:p>
    <w:p w:rsidR="00D4548E" w:rsidRPr="00272C5F" w:rsidRDefault="00D4548E">
      <w:pPr>
        <w:widowControl/>
        <w:shd w:val="clear" w:color="auto" w:fill="FFFFFF"/>
        <w:spacing w:line="360" w:lineRule="auto"/>
        <w:ind w:left="359" w:firstLine="1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</w:p>
    <w:p w:rsidR="00D4548E" w:rsidRPr="00272C5F" w:rsidRDefault="0005178E">
      <w:pPr>
        <w:widowControl/>
        <w:shd w:val="clear" w:color="auto" w:fill="FFFFFF"/>
        <w:spacing w:line="360" w:lineRule="auto"/>
        <w:ind w:firstLine="480"/>
        <w:jc w:val="righ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 浙江大学经济学院</w:t>
      </w:r>
    </w:p>
    <w:p w:rsidR="00272C5F" w:rsidRPr="00272C5F" w:rsidRDefault="0005178E" w:rsidP="006146C1">
      <w:pPr>
        <w:widowControl/>
        <w:shd w:val="clear" w:color="auto" w:fill="FFFFFF"/>
        <w:wordWrap w:val="0"/>
        <w:spacing w:line="360" w:lineRule="auto"/>
        <w:ind w:firstLine="480"/>
        <w:jc w:val="righ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2018年</w:t>
      </w:r>
      <w:r w:rsidR="00264B3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6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月</w:t>
      </w:r>
      <w:r w:rsidR="006146C1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 xml:space="preserve">   </w:t>
      </w:r>
    </w:p>
    <w:p w:rsidR="00D4548E" w:rsidRPr="00272C5F" w:rsidRDefault="0005178E">
      <w:pPr>
        <w:widowControl/>
        <w:shd w:val="clear" w:color="auto" w:fill="FFFFFF"/>
        <w:spacing w:line="360" w:lineRule="auto"/>
        <w:ind w:left="359" w:firstLine="120"/>
        <w:jc w:val="left"/>
        <w:rPr>
          <w:rFonts w:ascii="ˎ̥" w:eastAsia="宋体" w:hAnsi="ˎ̥" w:cs="宋体"/>
          <w:b/>
          <w:bCs/>
          <w:color w:val="0D0D0D" w:themeColor="text1" w:themeTint="F2"/>
          <w:kern w:val="0"/>
          <w:sz w:val="28"/>
          <w:szCs w:val="24"/>
        </w:rPr>
      </w:pPr>
      <w:r w:rsidRPr="00272C5F">
        <w:rPr>
          <w:rFonts w:ascii="ˎ̥" w:eastAsia="宋体" w:hAnsi="ˎ̥" w:cs="宋体"/>
          <w:b/>
          <w:bCs/>
          <w:color w:val="0D0D0D" w:themeColor="text1" w:themeTint="F2"/>
          <w:kern w:val="0"/>
          <w:sz w:val="28"/>
          <w:szCs w:val="24"/>
        </w:rPr>
        <w:t>附件</w:t>
      </w:r>
      <w:r w:rsidRPr="00272C5F">
        <w:rPr>
          <w:rFonts w:ascii="ˎ̥" w:eastAsia="宋体" w:hAnsi="ˎ̥" w:cs="宋体" w:hint="eastAsia"/>
          <w:b/>
          <w:bCs/>
          <w:color w:val="0D0D0D" w:themeColor="text1" w:themeTint="F2"/>
          <w:kern w:val="0"/>
          <w:sz w:val="28"/>
          <w:szCs w:val="24"/>
        </w:rPr>
        <w:t>：</w:t>
      </w:r>
    </w:p>
    <w:p w:rsidR="00D4548E" w:rsidRPr="00272C5F" w:rsidRDefault="0005178E">
      <w:pPr>
        <w:widowControl/>
        <w:shd w:val="clear" w:color="auto" w:fill="FFFFFF"/>
        <w:spacing w:line="360" w:lineRule="auto"/>
        <w:ind w:left="359" w:firstLine="120"/>
        <w:jc w:val="left"/>
        <w:rPr>
          <w:rFonts w:ascii="ˎ̥" w:eastAsia="宋体" w:hAnsi="ˎ̥" w:cs="宋体"/>
          <w:b/>
          <w:bCs/>
          <w:color w:val="0D0D0D" w:themeColor="text1" w:themeTint="F2"/>
          <w:kern w:val="0"/>
          <w:sz w:val="28"/>
          <w:szCs w:val="24"/>
        </w:rPr>
      </w:pPr>
      <w:r w:rsidRPr="00272C5F">
        <w:rPr>
          <w:rFonts w:ascii="ˎ̥" w:eastAsia="宋体" w:hAnsi="ˎ̥" w:cs="宋体"/>
          <w:b/>
          <w:bCs/>
          <w:color w:val="0D0D0D" w:themeColor="text1" w:themeTint="F2"/>
          <w:kern w:val="0"/>
          <w:sz w:val="28"/>
          <w:szCs w:val="24"/>
        </w:rPr>
        <w:t>文体比赛加分范围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b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b/>
          <w:color w:val="0D0D0D" w:themeColor="text1" w:themeTint="F2"/>
          <w:kern w:val="0"/>
          <w:sz w:val="28"/>
          <w:szCs w:val="24"/>
        </w:rPr>
        <w:t>1、艺术类比赛</w:t>
      </w:r>
    </w:p>
    <w:p w:rsidR="00D4548E" w:rsidRPr="00272C5F" w:rsidRDefault="0005178E">
      <w:pPr>
        <w:widowControl/>
        <w:spacing w:line="360" w:lineRule="auto"/>
        <w:ind w:firstLineChars="150"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（1）国际级：具体可请学校相关部门协助认定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（2）国家级：由中宣部，教育部、文化部、广电总局、中国音乐家协会、舞蹈家协会、美术家协会等全国性艺术协会举办的全国性比赛，具体可请学校相关部门协助认定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（3）省级：由省教育厅、省文化厅主办，或由浙江省艺术各类协会举办的全省性艺术比赛，如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浙江省大学生艺术节各项比赛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，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浙江省大学生艺术展演各项比赛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，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浙江省音乐舞蹈节各项比赛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，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浙江省音乐家，舞蹈家，美术家等艺术家协会举办的</w:t>
      </w:r>
      <w:proofErr w:type="gramStart"/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全省性各类</w:t>
      </w:r>
      <w:proofErr w:type="gramEnd"/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艺术比赛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（4）校级：由浙江大学文化艺术委员会、浙江大学团委等学校部门主办的比赛，如浙江大学十佳歌手、浙江大学主持人大赛、浙江大学校园文学大奖赛等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b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b/>
          <w:color w:val="0D0D0D" w:themeColor="text1" w:themeTint="F2"/>
          <w:kern w:val="0"/>
          <w:sz w:val="28"/>
          <w:szCs w:val="24"/>
        </w:rPr>
        <w:lastRenderedPageBreak/>
        <w:t>2、体育类比赛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（1）国际级：世界大学生运动会、世界大学生锦标赛、奥运会、世锦赛、世青赛、亚运会、亚洲锦标赛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（2）国家级：由教育部、国家体育总局、中国大学生体协主办的比赛，如全国大学生运动会，全国大学生锦标赛、联赛、超级联赛，全国单项锦标赛，全国青年锦标赛，全国运动会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（3）省级：由省教育厅、省体育局主办的比赛，如全国大学生单项体协举办的锦标赛、联赛，浙江省大学生运动会，浙江省大学生锦标赛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（4）校级：由浙江大学体育运动委员会主办的比赛，</w:t>
      </w:r>
      <w:r w:rsidRPr="00BE46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如</w:t>
      </w:r>
      <w:proofErr w:type="gramStart"/>
      <w:r w:rsidRPr="00BE46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”</w:t>
      </w:r>
      <w:proofErr w:type="gramEnd"/>
      <w:r w:rsidRPr="00BE46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三好杯</w:t>
      </w:r>
      <w:proofErr w:type="gramStart"/>
      <w:r w:rsidRPr="00BE46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”</w:t>
      </w:r>
      <w:proofErr w:type="gramEnd"/>
      <w:r w:rsidRPr="00BE46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系列赛事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，浙江大学秋季运动会，浙江大学马拉松比赛</w:t>
      </w:r>
    </w:p>
    <w:p w:rsidR="00D4548E" w:rsidRPr="00272C5F" w:rsidRDefault="00D4548E">
      <w:pPr>
        <w:spacing w:line="360" w:lineRule="auto"/>
        <w:rPr>
          <w:rFonts w:eastAsia="宋体"/>
          <w:color w:val="0D0D0D" w:themeColor="text1" w:themeTint="F2"/>
          <w:sz w:val="28"/>
        </w:rPr>
      </w:pPr>
    </w:p>
    <w:p w:rsidR="00D4548E" w:rsidRPr="00272C5F" w:rsidRDefault="00D4548E">
      <w:pPr>
        <w:widowControl/>
        <w:shd w:val="clear" w:color="auto" w:fill="FFFFFF"/>
        <w:spacing w:line="360" w:lineRule="auto"/>
        <w:ind w:firstLine="480"/>
        <w:jc w:val="righ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</w:p>
    <w:sectPr w:rsidR="00D4548E" w:rsidRPr="00272C5F" w:rsidSect="00D45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CC9" w:rsidRDefault="00090CC9" w:rsidP="00920FDA">
      <w:r>
        <w:separator/>
      </w:r>
    </w:p>
  </w:endnote>
  <w:endnote w:type="continuationSeparator" w:id="0">
    <w:p w:rsidR="00090CC9" w:rsidRDefault="00090CC9" w:rsidP="00920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CC9" w:rsidRDefault="00090CC9" w:rsidP="00920FDA">
      <w:r>
        <w:separator/>
      </w:r>
    </w:p>
  </w:footnote>
  <w:footnote w:type="continuationSeparator" w:id="0">
    <w:p w:rsidR="00090CC9" w:rsidRDefault="00090CC9" w:rsidP="00920F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CCC"/>
    <w:rsid w:val="00004353"/>
    <w:rsid w:val="00037C54"/>
    <w:rsid w:val="0005178E"/>
    <w:rsid w:val="00066EAE"/>
    <w:rsid w:val="00090CC9"/>
    <w:rsid w:val="000A7418"/>
    <w:rsid w:val="000B29A7"/>
    <w:rsid w:val="000B36BB"/>
    <w:rsid w:val="000D4336"/>
    <w:rsid w:val="000E05D5"/>
    <w:rsid w:val="000E3D78"/>
    <w:rsid w:val="000E5F53"/>
    <w:rsid w:val="00101D9F"/>
    <w:rsid w:val="00111286"/>
    <w:rsid w:val="001264D6"/>
    <w:rsid w:val="00132F4D"/>
    <w:rsid w:val="00140D4B"/>
    <w:rsid w:val="00170BEE"/>
    <w:rsid w:val="00172DEC"/>
    <w:rsid w:val="00194620"/>
    <w:rsid w:val="002029A4"/>
    <w:rsid w:val="00215C90"/>
    <w:rsid w:val="0024178E"/>
    <w:rsid w:val="00253AFD"/>
    <w:rsid w:val="00264B3C"/>
    <w:rsid w:val="00266084"/>
    <w:rsid w:val="00266B2B"/>
    <w:rsid w:val="00267255"/>
    <w:rsid w:val="00272C5F"/>
    <w:rsid w:val="002801EF"/>
    <w:rsid w:val="00284405"/>
    <w:rsid w:val="00287EF9"/>
    <w:rsid w:val="00320CB8"/>
    <w:rsid w:val="003272B8"/>
    <w:rsid w:val="003515DE"/>
    <w:rsid w:val="003B3613"/>
    <w:rsid w:val="003E0177"/>
    <w:rsid w:val="003E5FF8"/>
    <w:rsid w:val="003F6FD1"/>
    <w:rsid w:val="00427C98"/>
    <w:rsid w:val="0045768D"/>
    <w:rsid w:val="00464FF6"/>
    <w:rsid w:val="004C79D2"/>
    <w:rsid w:val="004D3389"/>
    <w:rsid w:val="004D4469"/>
    <w:rsid w:val="004D48E2"/>
    <w:rsid w:val="00524846"/>
    <w:rsid w:val="0057176D"/>
    <w:rsid w:val="00584E33"/>
    <w:rsid w:val="005B572D"/>
    <w:rsid w:val="005C2977"/>
    <w:rsid w:val="005F0754"/>
    <w:rsid w:val="005F4AA7"/>
    <w:rsid w:val="00602F1B"/>
    <w:rsid w:val="006146C1"/>
    <w:rsid w:val="00620903"/>
    <w:rsid w:val="00625785"/>
    <w:rsid w:val="00630572"/>
    <w:rsid w:val="006411EE"/>
    <w:rsid w:val="00643A1C"/>
    <w:rsid w:val="00667CE3"/>
    <w:rsid w:val="0068375D"/>
    <w:rsid w:val="006C414B"/>
    <w:rsid w:val="006C5E38"/>
    <w:rsid w:val="006D7421"/>
    <w:rsid w:val="006E4880"/>
    <w:rsid w:val="006F4C3D"/>
    <w:rsid w:val="00712C95"/>
    <w:rsid w:val="00776BCF"/>
    <w:rsid w:val="00780002"/>
    <w:rsid w:val="007E280E"/>
    <w:rsid w:val="007F10B6"/>
    <w:rsid w:val="00812E13"/>
    <w:rsid w:val="0082775C"/>
    <w:rsid w:val="00836DFC"/>
    <w:rsid w:val="00851A9C"/>
    <w:rsid w:val="00851C73"/>
    <w:rsid w:val="00852E8F"/>
    <w:rsid w:val="008624E5"/>
    <w:rsid w:val="00864CCC"/>
    <w:rsid w:val="00874327"/>
    <w:rsid w:val="00891EA9"/>
    <w:rsid w:val="0089460E"/>
    <w:rsid w:val="008C696D"/>
    <w:rsid w:val="008F4010"/>
    <w:rsid w:val="00910036"/>
    <w:rsid w:val="00920FDA"/>
    <w:rsid w:val="00940727"/>
    <w:rsid w:val="009474BF"/>
    <w:rsid w:val="00962BC2"/>
    <w:rsid w:val="00973533"/>
    <w:rsid w:val="00977EA4"/>
    <w:rsid w:val="009829DD"/>
    <w:rsid w:val="00987D50"/>
    <w:rsid w:val="009932A1"/>
    <w:rsid w:val="0099354D"/>
    <w:rsid w:val="009B0D56"/>
    <w:rsid w:val="009C7488"/>
    <w:rsid w:val="009E0947"/>
    <w:rsid w:val="009F1F59"/>
    <w:rsid w:val="009F3D91"/>
    <w:rsid w:val="00A21F06"/>
    <w:rsid w:val="00A32232"/>
    <w:rsid w:val="00AC6AAD"/>
    <w:rsid w:val="00AF5CEE"/>
    <w:rsid w:val="00B0105F"/>
    <w:rsid w:val="00B05C39"/>
    <w:rsid w:val="00B31ACA"/>
    <w:rsid w:val="00B3750E"/>
    <w:rsid w:val="00B40BA5"/>
    <w:rsid w:val="00B45C68"/>
    <w:rsid w:val="00B51BA3"/>
    <w:rsid w:val="00B56636"/>
    <w:rsid w:val="00B731B9"/>
    <w:rsid w:val="00B73573"/>
    <w:rsid w:val="00B8384F"/>
    <w:rsid w:val="00B92DD3"/>
    <w:rsid w:val="00BA07C2"/>
    <w:rsid w:val="00BB0DEC"/>
    <w:rsid w:val="00BC24D9"/>
    <w:rsid w:val="00BE46EC"/>
    <w:rsid w:val="00BF692B"/>
    <w:rsid w:val="00C1315A"/>
    <w:rsid w:val="00C34A66"/>
    <w:rsid w:val="00C45789"/>
    <w:rsid w:val="00C55CA9"/>
    <w:rsid w:val="00CB4453"/>
    <w:rsid w:val="00CC4EAF"/>
    <w:rsid w:val="00CD04B7"/>
    <w:rsid w:val="00CD17FB"/>
    <w:rsid w:val="00CF53B4"/>
    <w:rsid w:val="00CF79F4"/>
    <w:rsid w:val="00D26886"/>
    <w:rsid w:val="00D31C22"/>
    <w:rsid w:val="00D43F0E"/>
    <w:rsid w:val="00D4548E"/>
    <w:rsid w:val="00D463A8"/>
    <w:rsid w:val="00D66E91"/>
    <w:rsid w:val="00D8678B"/>
    <w:rsid w:val="00D90925"/>
    <w:rsid w:val="00D958BA"/>
    <w:rsid w:val="00DC1589"/>
    <w:rsid w:val="00DC76B4"/>
    <w:rsid w:val="00E02C06"/>
    <w:rsid w:val="00E03366"/>
    <w:rsid w:val="00E25AB2"/>
    <w:rsid w:val="00E35BE0"/>
    <w:rsid w:val="00E41543"/>
    <w:rsid w:val="00E64367"/>
    <w:rsid w:val="00E66FFE"/>
    <w:rsid w:val="00E73B6F"/>
    <w:rsid w:val="00E857CA"/>
    <w:rsid w:val="00EB6AF3"/>
    <w:rsid w:val="00ED662C"/>
    <w:rsid w:val="00EE7F47"/>
    <w:rsid w:val="00F123F0"/>
    <w:rsid w:val="00F30129"/>
    <w:rsid w:val="00F62C5C"/>
    <w:rsid w:val="00FA4AAA"/>
    <w:rsid w:val="00FE042B"/>
    <w:rsid w:val="00FF552C"/>
    <w:rsid w:val="00FF6DCD"/>
    <w:rsid w:val="05863177"/>
    <w:rsid w:val="1821309E"/>
    <w:rsid w:val="2FAD463D"/>
    <w:rsid w:val="47760F4D"/>
    <w:rsid w:val="5FD95AF7"/>
    <w:rsid w:val="69273283"/>
    <w:rsid w:val="6C540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8E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FA4AA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4548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4548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45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45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D4548E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D4548E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D4548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4548E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4548E"/>
  </w:style>
  <w:style w:type="paragraph" w:customStyle="1" w:styleId="A8">
    <w:name w:val="正文 A"/>
    <w:qFormat/>
    <w:rsid w:val="00D4548E"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2Char">
    <w:name w:val="标题 2 Char"/>
    <w:basedOn w:val="a0"/>
    <w:link w:val="2"/>
    <w:uiPriority w:val="9"/>
    <w:rsid w:val="00FA4AAA"/>
    <w:rPr>
      <w:rFonts w:ascii="宋体" w:eastAsia="宋体" w:hAnsi="宋体" w:cs="宋体"/>
      <w:b/>
      <w:bCs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FA4AAA"/>
    <w:rPr>
      <w:strike w:val="0"/>
      <w:dstrike w:val="0"/>
      <w:color w:val="000000"/>
      <w:u w:val="none"/>
      <w:effect w:val="none"/>
    </w:rPr>
  </w:style>
  <w:style w:type="paragraph" w:customStyle="1" w:styleId="art-summary1">
    <w:name w:val="art-summary1"/>
    <w:basedOn w:val="a"/>
    <w:rsid w:val="00FA4AAA"/>
    <w:pPr>
      <w:widowControl/>
      <w:pBdr>
        <w:bottom w:val="single" w:sz="6" w:space="0" w:color="D6D6D6"/>
      </w:pBdr>
      <w:spacing w:line="450" w:lineRule="atLeast"/>
      <w:jc w:val="center"/>
    </w:pPr>
    <w:rPr>
      <w:rFonts w:ascii="宋体" w:eastAsia="宋体" w:hAnsi="宋体" w:cs="宋体"/>
      <w:color w:val="585858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72453">
                      <w:marLeft w:val="0"/>
                      <w:marRight w:val="1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82967">
                      <w:marLeft w:val="0"/>
                      <w:marRight w:val="1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30C0D3-36B8-401E-B57A-E7E78356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zju</cp:lastModifiedBy>
  <cp:revision>12</cp:revision>
  <cp:lastPrinted>2018-01-12T07:02:00Z</cp:lastPrinted>
  <dcterms:created xsi:type="dcterms:W3CDTF">2018-04-12T06:23:00Z</dcterms:created>
  <dcterms:modified xsi:type="dcterms:W3CDTF">2018-06-12T04:54:00Z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