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仿宋" w:hAnsi="仿宋" w:eastAsia="仿宋"/>
          <w:b/>
          <w:sz w:val="28"/>
          <w:szCs w:val="28"/>
        </w:rPr>
      </w:pPr>
      <w:r>
        <w:rPr>
          <w:rFonts w:ascii="仿宋" w:hAnsi="仿宋" w:eastAsia="仿宋"/>
          <w:b/>
          <w:sz w:val="28"/>
          <w:szCs w:val="28"/>
        </w:rPr>
        <w:t>浙江大学</w:t>
      </w:r>
      <w:r>
        <w:rPr>
          <w:rFonts w:hint="eastAsia" w:ascii="仿宋" w:hAnsi="仿宋" w:eastAsia="仿宋"/>
          <w:b/>
          <w:sz w:val="28"/>
          <w:szCs w:val="28"/>
        </w:rPr>
        <w:t>经济学院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团委挂职副书记（学生）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报名表</w:t>
      </w:r>
    </w:p>
    <w:p>
      <w:pPr>
        <w:spacing w:line="380" w:lineRule="exact"/>
        <w:jc w:val="center"/>
        <w:rPr>
          <w:rFonts w:hint="eastAsia" w:ascii="仿宋" w:hAnsi="仿宋" w:eastAsia="仿宋"/>
          <w:b/>
          <w:sz w:val="28"/>
          <w:szCs w:val="28"/>
        </w:rPr>
      </w:pPr>
    </w:p>
    <w:tbl>
      <w:tblPr>
        <w:tblStyle w:val="2"/>
        <w:tblW w:w="93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1276"/>
        <w:gridCol w:w="1276"/>
        <w:gridCol w:w="1020"/>
        <w:gridCol w:w="913"/>
        <w:gridCol w:w="270"/>
        <w:gridCol w:w="92"/>
        <w:gridCol w:w="14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76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累计课程平均绩点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29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累计排名/专业人数</w:t>
            </w:r>
          </w:p>
        </w:tc>
        <w:tc>
          <w:tcPr>
            <w:tcW w:w="14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8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25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岗位意向</w:t>
            </w:r>
          </w:p>
        </w:tc>
        <w:tc>
          <w:tcPr>
            <w:tcW w:w="3209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志愿一：</w:t>
            </w:r>
          </w:p>
        </w:tc>
        <w:tc>
          <w:tcPr>
            <w:tcW w:w="3613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3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爱好、特长</w:t>
            </w:r>
          </w:p>
        </w:tc>
        <w:tc>
          <w:tcPr>
            <w:tcW w:w="8098" w:type="dxa"/>
            <w:gridSpan w:val="8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个人简历及担任社会工作、奖惩情况</w:t>
            </w:r>
          </w:p>
        </w:tc>
        <w:tc>
          <w:tcPr>
            <w:tcW w:w="8098" w:type="dxa"/>
            <w:gridSpan w:val="8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推(自)荐理由</w:t>
            </w:r>
          </w:p>
        </w:tc>
        <w:tc>
          <w:tcPr>
            <w:tcW w:w="8098" w:type="dxa"/>
            <w:gridSpan w:val="8"/>
            <w:noWrap w:val="0"/>
            <w:vAlign w:val="center"/>
          </w:tcPr>
          <w:p>
            <w:pPr>
              <w:wordWrap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2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工作设想</w:t>
            </w:r>
          </w:p>
        </w:tc>
        <w:tc>
          <w:tcPr>
            <w:tcW w:w="8098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（可另附）</w:t>
            </w:r>
          </w:p>
          <w:p>
            <w:pPr>
              <w:snapToGrid w:val="0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color w:val="FF0000"/>
                <w:sz w:val="24"/>
              </w:rPr>
            </w:pPr>
          </w:p>
        </w:tc>
      </w:tr>
    </w:tbl>
    <w:p>
      <w:pPr>
        <w:tabs>
          <w:tab w:val="left" w:pos="8447"/>
        </w:tabs>
        <w:spacing w:line="360" w:lineRule="auto"/>
        <w:ind w:right="-193"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E0EB6"/>
    <w:rsid w:val="21A008D3"/>
    <w:rsid w:val="36190CB0"/>
    <w:rsid w:val="490B038F"/>
    <w:rsid w:val="4FF701F7"/>
    <w:rsid w:val="73834A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朱蓝燕</cp:lastModifiedBy>
  <dcterms:modified xsi:type="dcterms:W3CDTF">2019-09-04T02:24:29Z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